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B1B8" w14:textId="77777777" w:rsidR="0085562A" w:rsidRPr="000E5F72" w:rsidRDefault="0085562A" w:rsidP="006221BC">
      <w:pPr>
        <w:ind w:left="-426"/>
        <w:rPr>
          <w:rFonts w:ascii="Arial" w:hAnsi="Arial" w:cs="Arial"/>
          <w:b/>
        </w:rPr>
      </w:pPr>
      <w:r>
        <w:rPr>
          <w:rFonts w:ascii="Arial" w:hAnsi="Arial" w:cs="Arial"/>
          <w:b/>
          <w:noProof/>
          <w:lang w:eastAsia="en-GB"/>
        </w:rPr>
        <mc:AlternateContent>
          <mc:Choice Requires="wps">
            <w:drawing>
              <wp:anchor distT="0" distB="0" distL="114300" distR="114300" simplePos="0" relativeHeight="251658240" behindDoc="0" locked="0" layoutInCell="1" allowOverlap="1" wp14:anchorId="595FF640" wp14:editId="5176D9A7">
                <wp:simplePos x="0" y="0"/>
                <wp:positionH relativeFrom="column">
                  <wp:posOffset>-571500</wp:posOffset>
                </wp:positionH>
                <wp:positionV relativeFrom="paragraph">
                  <wp:posOffset>-118110</wp:posOffset>
                </wp:positionV>
                <wp:extent cx="6880860" cy="29413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880860" cy="2941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height:231.6pt;margin-left:-45pt;margin-top:-9.3pt;mso-height-percent:0;mso-height-relative:margin;mso-width-percent:0;mso-width-relative:margin;mso-wrap-distance-bottom:0;mso-wrap-distance-left:9pt;mso-wrap-distance-right:9pt;mso-wrap-distance-top:0;mso-wrap-style:square;position:absolute;v-text-anchor:middle;visibility:visible;width:541.8pt;z-index:251659264" filled="f" strokecolor="black" strokeweight="1pt"/>
            </w:pict>
          </mc:Fallback>
        </mc:AlternateContent>
      </w:r>
      <w:r w:rsidRPr="000E5F72">
        <w:rPr>
          <w:rFonts w:ascii="Arial" w:hAnsi="Arial" w:cs="Arial"/>
          <w:b/>
        </w:rPr>
        <w:t>ASHFORD BOROUGH COUNCIL</w:t>
      </w:r>
    </w:p>
    <w:p w14:paraId="4B40B5B6" w14:textId="77777777" w:rsidR="0085562A" w:rsidRPr="000E5F72" w:rsidRDefault="0085562A" w:rsidP="006221BC">
      <w:pPr>
        <w:ind w:left="-426"/>
        <w:rPr>
          <w:rFonts w:ascii="Arial" w:hAnsi="Arial" w:cs="Arial"/>
        </w:rPr>
      </w:pPr>
      <w:r w:rsidRPr="000E5F72">
        <w:rPr>
          <w:rFonts w:ascii="Arial" w:hAnsi="Arial" w:cs="Arial"/>
        </w:rPr>
        <w:t xml:space="preserve">TOWN AND COUNTRY PLANNING ACT 1990 TOWN AND COUNTRY PLANNING (GENERAL DEVELOPMENT PROCEDURE) ORDER 2015 </w:t>
      </w:r>
    </w:p>
    <w:p w14:paraId="0C87E71B" w14:textId="77777777" w:rsidR="0085562A" w:rsidRPr="000E5F72" w:rsidRDefault="0085562A" w:rsidP="006221BC">
      <w:pPr>
        <w:ind w:left="-426"/>
        <w:rPr>
          <w:rFonts w:ascii="Arial" w:hAnsi="Arial" w:cs="Arial"/>
        </w:rPr>
      </w:pPr>
      <w:r w:rsidRPr="000E5F72">
        <w:rPr>
          <w:rFonts w:ascii="Arial" w:hAnsi="Arial" w:cs="Arial"/>
        </w:rPr>
        <w:t xml:space="preserve">Notice under Article 8 </w:t>
      </w:r>
    </w:p>
    <w:p w14:paraId="54B99E12" w14:textId="77777777" w:rsidR="0085562A" w:rsidRPr="000E5F72" w:rsidRDefault="0085562A" w:rsidP="006221BC">
      <w:pPr>
        <w:ind w:left="-426"/>
        <w:rPr>
          <w:rFonts w:ascii="Arial" w:hAnsi="Arial" w:cs="Arial"/>
        </w:rPr>
      </w:pPr>
      <w:r w:rsidRPr="000E5F72">
        <w:rPr>
          <w:rFonts w:ascii="Arial" w:hAnsi="Arial" w:cs="Arial"/>
        </w:rPr>
        <w:t xml:space="preserve">The following applications have been received by the Borough Council, and can be viewed online at http://planning.ashford.gov.uk/ by inserting the relevant application number. If you are unable to view the applications online, please contact 01233 331111 for further guidance. </w:t>
      </w:r>
    </w:p>
    <w:p w14:paraId="6FF1F945" w14:textId="77777777" w:rsidR="0085562A" w:rsidRDefault="0085562A" w:rsidP="00B43160">
      <w:pPr>
        <w:ind w:left="-426"/>
        <w:rPr>
          <w:rFonts w:ascii="Arial" w:hAnsi="Arial" w:cs="Arial"/>
        </w:rPr>
      </w:pPr>
      <w:r w:rsidRPr="000E5F72">
        <w:rPr>
          <w:rFonts w:ascii="Arial" w:hAnsi="Arial" w:cs="Arial"/>
        </w:rPr>
        <w:t xml:space="preserve">All representations should be made in writing to the Planning &amp; Development Unit, or electronically via the individual application using our website as above. Please quote the appropriate reference number. </w:t>
      </w:r>
    </w:p>
    <w:p w14:paraId="30F4B903" w14:textId="7DB3ADD7" w:rsidR="0085562A" w:rsidRPr="00B43160" w:rsidRDefault="0085562A" w:rsidP="00B43160">
      <w:pPr>
        <w:ind w:left="-426"/>
        <w:rPr>
          <w:rFonts w:ascii="Arial" w:hAnsi="Arial" w:cs="Arial"/>
        </w:rPr>
      </w:pPr>
      <w:r w:rsidRPr="000E5F72">
        <w:rPr>
          <w:rFonts w:ascii="Arial" w:hAnsi="Arial" w:cs="Arial"/>
        </w:rPr>
        <w:t xml:space="preserve">Representations must be made </w:t>
      </w:r>
      <w:r>
        <w:rPr>
          <w:rFonts w:ascii="Arial" w:hAnsi="Arial" w:cs="Arial"/>
        </w:rPr>
        <w:t xml:space="preserve">by:  </w:t>
      </w:r>
      <w:r w:rsidR="00B80020">
        <w:rPr>
          <w:rFonts w:ascii="Arial" w:hAnsi="Arial" w:cs="Arial"/>
        </w:rPr>
        <w:t>27 March 2025</w:t>
      </w:r>
    </w:p>
    <w:p w14:paraId="376A8620" w14:textId="77777777" w:rsidR="0085562A" w:rsidRPr="000E5F72" w:rsidRDefault="0085562A" w:rsidP="006221BC">
      <w:pPr>
        <w:ind w:left="-426"/>
        <w:rPr>
          <w:rFonts w:ascii="Arial" w:hAnsi="Arial" w:cs="Arial"/>
        </w:rPr>
      </w:pPr>
    </w:p>
    <w:p w14:paraId="0CA851E5" w14:textId="77777777" w:rsidR="0085562A" w:rsidRDefault="0085562A" w:rsidP="00B43160">
      <w:pPr>
        <w:rPr>
          <w:rFonts w:ascii="Arial" w:hAnsi="Arial" w:cs="Arial"/>
        </w:rPr>
      </w:pPr>
    </w:p>
    <w:p w14:paraId="305A709F" w14:textId="179DE45E" w:rsidR="0085562A" w:rsidRPr="000E5F72" w:rsidRDefault="0085562A" w:rsidP="006221BC">
      <w:pPr>
        <w:tabs>
          <w:tab w:val="left" w:pos="6204"/>
        </w:tabs>
        <w:ind w:left="-426"/>
        <w:rPr>
          <w:rFonts w:ascii="Arial" w:hAnsi="Arial" w:cs="Arial"/>
          <w:b/>
        </w:rPr>
      </w:pPr>
      <w:r w:rsidRPr="000E5F72">
        <w:rPr>
          <w:rFonts w:ascii="Arial" w:hAnsi="Arial" w:cs="Arial"/>
          <w:b/>
          <w:color w:val="000000"/>
          <w:u w:val="single"/>
          <w:shd w:val="clear" w:color="auto" w:fill="FFFFFF"/>
        </w:rPr>
        <w:t>Applicant</w:t>
      </w:r>
      <w:r>
        <w:rPr>
          <w:rFonts w:ascii="Arial" w:hAnsi="Arial" w:cs="Arial"/>
          <w:color w:val="000000"/>
          <w:shd w:val="clear" w:color="auto" w:fill="FFFFFF"/>
        </w:rPr>
        <w:t xml:space="preserve"> </w:t>
      </w:r>
      <w:r w:rsidR="00B80020">
        <w:rPr>
          <w:rFonts w:ascii="Arial" w:hAnsi="Arial" w:cs="Arial"/>
          <w:color w:val="000000"/>
          <w:shd w:val="clear" w:color="auto" w:fill="FFFFFF"/>
        </w:rPr>
        <w:t xml:space="preserve">  </w:t>
      </w:r>
      <w:r w:rsidR="00B80020" w:rsidRPr="00B80020">
        <w:rPr>
          <w:rFonts w:ascii="Arial" w:hAnsi="Arial" w:cs="Arial"/>
          <w:color w:val="181818"/>
          <w:shd w:val="clear" w:color="auto" w:fill="FFFFFF"/>
        </w:rPr>
        <w:t>Mr and Mrs Erich and Patricia Schlaikjer and McIntyre</w:t>
      </w:r>
      <w:r>
        <w:rPr>
          <w:rFonts w:ascii="Arial" w:hAnsi="Arial" w:cs="Arial"/>
          <w:b/>
        </w:rPr>
        <w:tab/>
      </w:r>
      <w:r>
        <w:rPr>
          <w:rFonts w:ascii="Arial" w:hAnsi="Arial" w:cs="Arial"/>
          <w:b/>
        </w:rPr>
        <w:tab/>
        <w:t xml:space="preserve">         </w:t>
      </w:r>
      <w:r w:rsidRPr="000E5F72">
        <w:rPr>
          <w:rFonts w:ascii="Arial" w:hAnsi="Arial" w:cs="Arial"/>
          <w:b/>
          <w:color w:val="000000"/>
          <w:shd w:val="clear" w:color="auto" w:fill="FFFFFF"/>
        </w:rPr>
        <w:t>PA/2025/0150</w:t>
      </w:r>
      <w:r>
        <w:rPr>
          <w:rFonts w:ascii="Arial" w:hAnsi="Arial" w:cs="Arial"/>
          <w:b/>
        </w:rPr>
        <w:tab/>
      </w:r>
      <w:r>
        <w:rPr>
          <w:rFonts w:ascii="Arial" w:hAnsi="Arial" w:cs="Arial"/>
          <w:b/>
        </w:rPr>
        <w:tab/>
      </w:r>
    </w:p>
    <w:p w14:paraId="189F409B" w14:textId="77777777" w:rsidR="0085562A" w:rsidRPr="000E5F72"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Heronden Hall, Smallhythe Road, Tenterden, TN30 7QA</w:t>
      </w:r>
    </w:p>
    <w:p w14:paraId="307E40AB" w14:textId="77777777" w:rsidR="0085562A" w:rsidRPr="000E5F72"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 xml:space="preserve">Listed Building Consent for two additional conservation roof lights. Revisions to the ensuite layout for bedroom 7 to allow for the existing door </w:t>
      </w:r>
      <w:r w:rsidRPr="000E5F72">
        <w:rPr>
          <w:rFonts w:ascii="Arial" w:hAnsi="Arial" w:cs="Arial"/>
          <w:color w:val="000000"/>
          <w:shd w:val="clear" w:color="auto" w:fill="FFFFFF"/>
        </w:rPr>
        <w:t>opening to be retained and open void above  to provide additional head height. Refinement and renewal of existing pipework (drainage). Proposed amendment of the approved internal layout for the Boot Room extension. Addition of a window to the proposed external wall for the new WC. Amendment of the approved window opening and for the frame materials/style to match the adjacent Coach House. Proposed opening for a new gate in the existing southern wall of the Walled Garden to improve garden access and circulat</w:t>
      </w:r>
      <w:r w:rsidRPr="000E5F72">
        <w:rPr>
          <w:rFonts w:ascii="Arial" w:hAnsi="Arial" w:cs="Arial"/>
          <w:color w:val="000000"/>
          <w:shd w:val="clear" w:color="auto" w:fill="FFFFFF"/>
        </w:rPr>
        <w:t>ion. Proposed amendment to the arrangement of the approved parking layout to move the spaces away from the front elevation.</w:t>
      </w:r>
    </w:p>
    <w:p w14:paraId="7683A919" w14:textId="77777777" w:rsidR="0085562A" w:rsidRPr="000E5F72" w:rsidRDefault="0085562A" w:rsidP="006221BC">
      <w:pPr>
        <w:ind w:left="-426"/>
        <w:rPr>
          <w:rFonts w:ascii="Arial" w:hAnsi="Arial" w:cs="Arial"/>
          <w:b/>
        </w:rPr>
      </w:pPr>
      <w:r w:rsidRPr="000E5F72">
        <w:rPr>
          <w:rFonts w:ascii="Arial" w:hAnsi="Arial" w:cs="Arial"/>
          <w:b/>
        </w:rPr>
        <w:t>Full Reason(s)</w:t>
      </w:r>
    </w:p>
    <w:p w14:paraId="33FB2123" w14:textId="77777777" w:rsidR="0085562A"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Affects a listed building; Is in conservation area</w:t>
      </w:r>
    </w:p>
    <w:p w14:paraId="44331BB3" w14:textId="77777777" w:rsidR="0085562A" w:rsidRPr="000E5F72" w:rsidRDefault="0085562A" w:rsidP="006221BC">
      <w:pPr>
        <w:ind w:left="-426"/>
        <w:rPr>
          <w:rFonts w:ascii="Arial" w:hAnsi="Arial" w:cs="Arial"/>
          <w:b/>
        </w:rPr>
      </w:pPr>
      <w:r>
        <w:rPr>
          <w:rFonts w:ascii="Arial" w:hAnsi="Arial" w:cs="Arial"/>
          <w:color w:val="000000"/>
          <w:shd w:val="clear" w:color="auto" w:fill="FFFFFF"/>
        </w:rPr>
        <w:t>____________________________________________________________________________</w:t>
      </w:r>
    </w:p>
    <w:p w14:paraId="77BA6FA6" w14:textId="4B8A1CB6" w:rsidR="0085562A" w:rsidRPr="000E5F72" w:rsidRDefault="0085562A" w:rsidP="006221BC">
      <w:pPr>
        <w:tabs>
          <w:tab w:val="left" w:pos="6204"/>
        </w:tabs>
        <w:ind w:left="-426"/>
        <w:rPr>
          <w:rFonts w:ascii="Arial" w:hAnsi="Arial" w:cs="Arial"/>
          <w:b/>
        </w:rPr>
      </w:pPr>
      <w:r w:rsidRPr="000E5F72">
        <w:rPr>
          <w:rFonts w:ascii="Arial" w:hAnsi="Arial" w:cs="Arial"/>
          <w:b/>
          <w:color w:val="000000"/>
          <w:u w:val="single"/>
          <w:shd w:val="clear" w:color="auto" w:fill="FFFFFF"/>
        </w:rPr>
        <w:t>Applicant</w:t>
      </w:r>
      <w:r>
        <w:rPr>
          <w:rFonts w:ascii="Arial" w:hAnsi="Arial" w:cs="Arial"/>
          <w:color w:val="000000"/>
          <w:shd w:val="clear" w:color="auto" w:fill="FFFFFF"/>
        </w:rPr>
        <w:t xml:space="preserve"> </w:t>
      </w:r>
      <w:r w:rsidR="00B80020">
        <w:rPr>
          <w:rFonts w:ascii="Arial" w:hAnsi="Arial" w:cs="Arial"/>
          <w:color w:val="000000"/>
          <w:shd w:val="clear" w:color="auto" w:fill="FFFFFF"/>
        </w:rPr>
        <w:t xml:space="preserve"> </w:t>
      </w:r>
      <w:r w:rsidR="005356D6">
        <w:rPr>
          <w:rFonts w:ascii="Arial" w:hAnsi="Arial" w:cs="Arial"/>
          <w:color w:val="000000"/>
          <w:shd w:val="clear" w:color="auto" w:fill="FFFFFF"/>
        </w:rPr>
        <w:t xml:space="preserve">  </w:t>
      </w:r>
      <w:r w:rsidR="00B80020">
        <w:rPr>
          <w:rFonts w:ascii="Arial" w:hAnsi="Arial" w:cs="Arial"/>
          <w:color w:val="000000"/>
          <w:shd w:val="clear" w:color="auto" w:fill="FFFFFF"/>
        </w:rPr>
        <w:t xml:space="preserve"> </w:t>
      </w:r>
      <w:r w:rsidR="005356D6" w:rsidRPr="005356D6">
        <w:rPr>
          <w:rFonts w:ascii="Arial" w:hAnsi="Arial" w:cs="Arial"/>
          <w:color w:val="181818"/>
          <w:sz w:val="24"/>
          <w:szCs w:val="24"/>
          <w:shd w:val="clear" w:color="auto" w:fill="FFFFFF"/>
        </w:rPr>
        <w:t>Clerk Michael Sharpe</w:t>
      </w:r>
      <w:r>
        <w:rPr>
          <w:rFonts w:ascii="Arial" w:hAnsi="Arial" w:cs="Arial"/>
          <w:b/>
        </w:rPr>
        <w:tab/>
      </w:r>
      <w:r>
        <w:rPr>
          <w:rFonts w:ascii="Arial" w:hAnsi="Arial" w:cs="Arial"/>
          <w:b/>
        </w:rPr>
        <w:tab/>
        <w:t xml:space="preserve">         </w:t>
      </w:r>
      <w:r w:rsidRPr="000E5F72">
        <w:rPr>
          <w:rFonts w:ascii="Arial" w:hAnsi="Arial" w:cs="Arial"/>
          <w:b/>
          <w:color w:val="000000"/>
          <w:shd w:val="clear" w:color="auto" w:fill="FFFFFF"/>
        </w:rPr>
        <w:t>PA/2025/0300</w:t>
      </w:r>
      <w:r>
        <w:rPr>
          <w:rFonts w:ascii="Arial" w:hAnsi="Arial" w:cs="Arial"/>
          <w:b/>
        </w:rPr>
        <w:tab/>
      </w:r>
      <w:r>
        <w:rPr>
          <w:rFonts w:ascii="Arial" w:hAnsi="Arial" w:cs="Arial"/>
          <w:b/>
        </w:rPr>
        <w:tab/>
      </w:r>
    </w:p>
    <w:p w14:paraId="465A3A66" w14:textId="77777777" w:rsidR="0085562A" w:rsidRPr="000E5F72"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Shelter 45m From Swan Inn, The Street 5m From Swan Lane, Swan Lane, Little Chart</w:t>
      </w:r>
    </w:p>
    <w:p w14:paraId="0E7F4814" w14:textId="77777777" w:rsidR="0085562A" w:rsidRPr="000E5F72"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Demolition in a conservation area for the removal of existing timber bus shelter</w:t>
      </w:r>
    </w:p>
    <w:p w14:paraId="43FCE5C2" w14:textId="77777777" w:rsidR="0085562A" w:rsidRPr="000E5F72" w:rsidRDefault="0085562A" w:rsidP="006221BC">
      <w:pPr>
        <w:ind w:left="-426"/>
        <w:rPr>
          <w:rFonts w:ascii="Arial" w:hAnsi="Arial" w:cs="Arial"/>
          <w:b/>
        </w:rPr>
      </w:pPr>
      <w:r w:rsidRPr="000E5F72">
        <w:rPr>
          <w:rFonts w:ascii="Arial" w:hAnsi="Arial" w:cs="Arial"/>
          <w:b/>
        </w:rPr>
        <w:t>Full Reason(s)</w:t>
      </w:r>
    </w:p>
    <w:p w14:paraId="580709AF" w14:textId="77777777" w:rsidR="0085562A"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Is in conservation area</w:t>
      </w:r>
    </w:p>
    <w:p w14:paraId="210B5FFC" w14:textId="77777777" w:rsidR="0085562A" w:rsidRPr="000E5F72" w:rsidRDefault="0085562A" w:rsidP="006221BC">
      <w:pPr>
        <w:ind w:left="-426"/>
        <w:rPr>
          <w:rFonts w:ascii="Arial" w:hAnsi="Arial" w:cs="Arial"/>
          <w:b/>
        </w:rPr>
      </w:pPr>
      <w:r>
        <w:rPr>
          <w:rFonts w:ascii="Arial" w:hAnsi="Arial" w:cs="Arial"/>
          <w:color w:val="000000"/>
          <w:shd w:val="clear" w:color="auto" w:fill="FFFFFF"/>
        </w:rPr>
        <w:t>____________________________________________________________________________</w:t>
      </w:r>
    </w:p>
    <w:p w14:paraId="4C6DFF1E" w14:textId="3166C70C" w:rsidR="0085562A" w:rsidRPr="000E5F72" w:rsidRDefault="0085562A" w:rsidP="006221BC">
      <w:pPr>
        <w:tabs>
          <w:tab w:val="left" w:pos="6204"/>
        </w:tabs>
        <w:ind w:left="-426"/>
        <w:rPr>
          <w:rFonts w:ascii="Arial" w:hAnsi="Arial" w:cs="Arial"/>
          <w:b/>
        </w:rPr>
      </w:pPr>
      <w:r w:rsidRPr="000E5F72">
        <w:rPr>
          <w:rFonts w:ascii="Arial" w:hAnsi="Arial" w:cs="Arial"/>
          <w:b/>
          <w:color w:val="000000"/>
          <w:u w:val="single"/>
          <w:shd w:val="clear" w:color="auto" w:fill="FFFFFF"/>
        </w:rPr>
        <w:t>Applicant</w:t>
      </w:r>
      <w:r>
        <w:rPr>
          <w:rFonts w:ascii="Arial" w:hAnsi="Arial" w:cs="Arial"/>
          <w:color w:val="000000"/>
          <w:shd w:val="clear" w:color="auto" w:fill="FFFFFF"/>
        </w:rPr>
        <w:t xml:space="preserve"> </w:t>
      </w:r>
      <w:r w:rsidR="005356D6">
        <w:rPr>
          <w:rFonts w:ascii="Arial" w:hAnsi="Arial" w:cs="Arial"/>
          <w:color w:val="000000"/>
          <w:shd w:val="clear" w:color="auto" w:fill="FFFFFF"/>
        </w:rPr>
        <w:t xml:space="preserve">  </w:t>
      </w:r>
      <w:r w:rsidR="005356D6" w:rsidRPr="005356D6">
        <w:rPr>
          <w:rFonts w:ascii="Arial" w:hAnsi="Arial" w:cs="Arial"/>
          <w:color w:val="181818"/>
          <w:sz w:val="24"/>
          <w:szCs w:val="24"/>
          <w:shd w:val="clear" w:color="auto" w:fill="FFFFFF"/>
        </w:rPr>
        <w:t>Mr &amp; Mrs G &amp; S Bolton</w:t>
      </w:r>
      <w:r>
        <w:rPr>
          <w:rFonts w:ascii="Arial" w:hAnsi="Arial" w:cs="Arial"/>
          <w:b/>
        </w:rPr>
        <w:tab/>
      </w:r>
      <w:r>
        <w:rPr>
          <w:rFonts w:ascii="Arial" w:hAnsi="Arial" w:cs="Arial"/>
          <w:b/>
        </w:rPr>
        <w:tab/>
        <w:t xml:space="preserve">         </w:t>
      </w:r>
      <w:r w:rsidRPr="000E5F72">
        <w:rPr>
          <w:rFonts w:ascii="Arial" w:hAnsi="Arial" w:cs="Arial"/>
          <w:b/>
          <w:color w:val="000000"/>
          <w:shd w:val="clear" w:color="auto" w:fill="FFFFFF"/>
        </w:rPr>
        <w:t>PA/2025/0308</w:t>
      </w:r>
      <w:r>
        <w:rPr>
          <w:rFonts w:ascii="Arial" w:hAnsi="Arial" w:cs="Arial"/>
          <w:b/>
        </w:rPr>
        <w:tab/>
      </w:r>
      <w:r>
        <w:rPr>
          <w:rFonts w:ascii="Arial" w:hAnsi="Arial" w:cs="Arial"/>
          <w:b/>
        </w:rPr>
        <w:tab/>
      </w:r>
    </w:p>
    <w:p w14:paraId="32E1010F" w14:textId="77777777" w:rsidR="0085562A" w:rsidRPr="000E5F72"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Chennel Cottage, The Pavement, Tenterden, TN30 6DR</w:t>
      </w:r>
    </w:p>
    <w:p w14:paraId="7CF26A25" w14:textId="77777777" w:rsidR="0085562A" w:rsidRPr="000E5F72"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Single storey rear extension, partial garage conversion including frontage, a new front door and single garage</w:t>
      </w:r>
    </w:p>
    <w:p w14:paraId="7ADF1B81" w14:textId="77777777" w:rsidR="0085562A" w:rsidRPr="000E5F72" w:rsidRDefault="0085562A" w:rsidP="006221BC">
      <w:pPr>
        <w:ind w:left="-426"/>
        <w:rPr>
          <w:rFonts w:ascii="Arial" w:hAnsi="Arial" w:cs="Arial"/>
          <w:b/>
        </w:rPr>
      </w:pPr>
      <w:r w:rsidRPr="000E5F72">
        <w:rPr>
          <w:rFonts w:ascii="Arial" w:hAnsi="Arial" w:cs="Arial"/>
          <w:b/>
        </w:rPr>
        <w:t>Full Reason(s)</w:t>
      </w:r>
    </w:p>
    <w:p w14:paraId="5C2F0CB0" w14:textId="77777777" w:rsidR="0085562A"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lastRenderedPageBreak/>
        <w:t>Is in conservation area</w:t>
      </w:r>
    </w:p>
    <w:p w14:paraId="14069A46" w14:textId="77777777" w:rsidR="0085562A" w:rsidRPr="000E5F72" w:rsidRDefault="0085562A" w:rsidP="006221BC">
      <w:pPr>
        <w:ind w:left="-426"/>
        <w:rPr>
          <w:rFonts w:ascii="Arial" w:hAnsi="Arial" w:cs="Arial"/>
          <w:b/>
        </w:rPr>
      </w:pPr>
      <w:r>
        <w:rPr>
          <w:rFonts w:ascii="Arial" w:hAnsi="Arial" w:cs="Arial"/>
          <w:color w:val="000000"/>
          <w:shd w:val="clear" w:color="auto" w:fill="FFFFFF"/>
        </w:rPr>
        <w:t>____________________________________________________________________________</w:t>
      </w:r>
    </w:p>
    <w:p w14:paraId="5C593D34" w14:textId="45E14B2F" w:rsidR="0085562A" w:rsidRPr="000E5F72" w:rsidRDefault="0085562A" w:rsidP="006221BC">
      <w:pPr>
        <w:tabs>
          <w:tab w:val="left" w:pos="6204"/>
        </w:tabs>
        <w:ind w:left="-426"/>
        <w:rPr>
          <w:rFonts w:ascii="Arial" w:hAnsi="Arial" w:cs="Arial"/>
          <w:b/>
        </w:rPr>
      </w:pPr>
      <w:r w:rsidRPr="000E5F72">
        <w:rPr>
          <w:rFonts w:ascii="Arial" w:hAnsi="Arial" w:cs="Arial"/>
          <w:b/>
          <w:color w:val="000000"/>
          <w:u w:val="single"/>
          <w:shd w:val="clear" w:color="auto" w:fill="FFFFFF"/>
        </w:rPr>
        <w:t>Applicant</w:t>
      </w:r>
      <w:r>
        <w:rPr>
          <w:rFonts w:ascii="Arial" w:hAnsi="Arial" w:cs="Arial"/>
          <w:color w:val="000000"/>
          <w:shd w:val="clear" w:color="auto" w:fill="FFFFFF"/>
        </w:rPr>
        <w:t xml:space="preserve"> </w:t>
      </w:r>
      <w:r w:rsidR="005356D6">
        <w:rPr>
          <w:rFonts w:ascii="Arial" w:hAnsi="Arial" w:cs="Arial"/>
          <w:color w:val="000000"/>
          <w:shd w:val="clear" w:color="auto" w:fill="FFFFFF"/>
        </w:rPr>
        <w:t xml:space="preserve">   </w:t>
      </w:r>
      <w:r w:rsidR="005356D6" w:rsidRPr="005356D6">
        <w:rPr>
          <w:rFonts w:ascii="Arial" w:hAnsi="Arial" w:cs="Arial"/>
          <w:color w:val="181818"/>
          <w:sz w:val="24"/>
          <w:szCs w:val="24"/>
          <w:shd w:val="clear" w:color="auto" w:fill="FFFFFF"/>
        </w:rPr>
        <w:t>Ms Deborah Bates</w:t>
      </w:r>
      <w:r>
        <w:rPr>
          <w:rFonts w:ascii="Arial" w:hAnsi="Arial" w:cs="Arial"/>
          <w:b/>
        </w:rPr>
        <w:tab/>
      </w:r>
      <w:r>
        <w:rPr>
          <w:rFonts w:ascii="Arial" w:hAnsi="Arial" w:cs="Arial"/>
          <w:b/>
        </w:rPr>
        <w:tab/>
        <w:t xml:space="preserve">         </w:t>
      </w:r>
      <w:r w:rsidRPr="000E5F72">
        <w:rPr>
          <w:rFonts w:ascii="Arial" w:hAnsi="Arial" w:cs="Arial"/>
          <w:b/>
          <w:color w:val="000000"/>
          <w:shd w:val="clear" w:color="auto" w:fill="FFFFFF"/>
        </w:rPr>
        <w:t>PA/2025/0309</w:t>
      </w:r>
      <w:r>
        <w:rPr>
          <w:rFonts w:ascii="Arial" w:hAnsi="Arial" w:cs="Arial"/>
          <w:b/>
        </w:rPr>
        <w:tab/>
      </w:r>
      <w:r>
        <w:rPr>
          <w:rFonts w:ascii="Arial" w:hAnsi="Arial" w:cs="Arial"/>
          <w:b/>
        </w:rPr>
        <w:tab/>
      </w:r>
    </w:p>
    <w:p w14:paraId="668DE28F" w14:textId="77777777" w:rsidR="0085562A" w:rsidRPr="000E5F72"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Pickersdane, Amage Road, Wye, Ashford, TN25 5PL</w:t>
      </w:r>
    </w:p>
    <w:p w14:paraId="6C396CA7" w14:textId="77777777" w:rsidR="0085562A" w:rsidRPr="000E5F72"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 xml:space="preserve">Listed building consent to </w:t>
      </w:r>
      <w:r w:rsidRPr="000E5F72">
        <w:rPr>
          <w:rFonts w:ascii="Arial" w:hAnsi="Arial" w:cs="Arial"/>
          <w:color w:val="000000"/>
          <w:shd w:val="clear" w:color="auto" w:fill="FFFFFF"/>
        </w:rPr>
        <w:t>replace two ground floor windows on east elevation.</w:t>
      </w:r>
    </w:p>
    <w:p w14:paraId="720A214D" w14:textId="77777777" w:rsidR="0085562A" w:rsidRPr="000E5F72" w:rsidRDefault="0085562A" w:rsidP="006221BC">
      <w:pPr>
        <w:ind w:left="-426"/>
        <w:rPr>
          <w:rFonts w:ascii="Arial" w:hAnsi="Arial" w:cs="Arial"/>
          <w:b/>
        </w:rPr>
      </w:pPr>
      <w:r w:rsidRPr="000E5F72">
        <w:rPr>
          <w:rFonts w:ascii="Arial" w:hAnsi="Arial" w:cs="Arial"/>
          <w:b/>
        </w:rPr>
        <w:t>Full Reason(s)</w:t>
      </w:r>
    </w:p>
    <w:p w14:paraId="09AC70B3" w14:textId="77777777" w:rsidR="0085562A"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Affects a right of way; Affects a listed building</w:t>
      </w:r>
    </w:p>
    <w:p w14:paraId="376C41E5" w14:textId="77777777" w:rsidR="0085562A" w:rsidRPr="000E5F72" w:rsidRDefault="0085562A" w:rsidP="006221BC">
      <w:pPr>
        <w:ind w:left="-426"/>
        <w:rPr>
          <w:rFonts w:ascii="Arial" w:hAnsi="Arial" w:cs="Arial"/>
          <w:b/>
        </w:rPr>
      </w:pPr>
      <w:r>
        <w:rPr>
          <w:rFonts w:ascii="Arial" w:hAnsi="Arial" w:cs="Arial"/>
          <w:color w:val="000000"/>
          <w:shd w:val="clear" w:color="auto" w:fill="FFFFFF"/>
        </w:rPr>
        <w:t>____________________________________________________________________________</w:t>
      </w:r>
    </w:p>
    <w:p w14:paraId="4F28B0E1" w14:textId="1B144011" w:rsidR="0085562A" w:rsidRPr="000E5F72" w:rsidRDefault="0085562A" w:rsidP="006221BC">
      <w:pPr>
        <w:tabs>
          <w:tab w:val="left" w:pos="6204"/>
        </w:tabs>
        <w:ind w:left="-426"/>
        <w:rPr>
          <w:rFonts w:ascii="Arial" w:hAnsi="Arial" w:cs="Arial"/>
          <w:b/>
        </w:rPr>
      </w:pPr>
      <w:r w:rsidRPr="000E5F72">
        <w:rPr>
          <w:rFonts w:ascii="Arial" w:hAnsi="Arial" w:cs="Arial"/>
          <w:b/>
          <w:color w:val="000000"/>
          <w:u w:val="single"/>
          <w:shd w:val="clear" w:color="auto" w:fill="FFFFFF"/>
        </w:rPr>
        <w:t>Applicant</w:t>
      </w:r>
      <w:r>
        <w:rPr>
          <w:rFonts w:ascii="Arial" w:hAnsi="Arial" w:cs="Arial"/>
          <w:color w:val="000000"/>
          <w:shd w:val="clear" w:color="auto" w:fill="FFFFFF"/>
        </w:rPr>
        <w:t xml:space="preserve"> </w:t>
      </w:r>
      <w:r w:rsidR="005356D6">
        <w:rPr>
          <w:rFonts w:ascii="Arial" w:hAnsi="Arial" w:cs="Arial"/>
          <w:color w:val="000000"/>
          <w:shd w:val="clear" w:color="auto" w:fill="FFFFFF"/>
        </w:rPr>
        <w:t xml:space="preserve">  </w:t>
      </w:r>
      <w:r w:rsidR="005356D6" w:rsidRPr="005356D6">
        <w:rPr>
          <w:rFonts w:ascii="Arial" w:hAnsi="Arial" w:cs="Arial"/>
          <w:color w:val="181818"/>
          <w:sz w:val="24"/>
          <w:szCs w:val="24"/>
          <w:shd w:val="clear" w:color="auto" w:fill="FFFFFF"/>
        </w:rPr>
        <w:t>C/o Price Whitehead</w:t>
      </w:r>
      <w:r>
        <w:rPr>
          <w:rFonts w:ascii="Arial" w:hAnsi="Arial" w:cs="Arial"/>
          <w:b/>
        </w:rPr>
        <w:tab/>
      </w:r>
      <w:r>
        <w:rPr>
          <w:rFonts w:ascii="Arial" w:hAnsi="Arial" w:cs="Arial"/>
          <w:b/>
        </w:rPr>
        <w:tab/>
        <w:t xml:space="preserve">         </w:t>
      </w:r>
      <w:r w:rsidRPr="000E5F72">
        <w:rPr>
          <w:rFonts w:ascii="Arial" w:hAnsi="Arial" w:cs="Arial"/>
          <w:b/>
          <w:color w:val="000000"/>
          <w:shd w:val="clear" w:color="auto" w:fill="FFFFFF"/>
        </w:rPr>
        <w:t>PA/2025/0284</w:t>
      </w:r>
      <w:r>
        <w:rPr>
          <w:rFonts w:ascii="Arial" w:hAnsi="Arial" w:cs="Arial"/>
          <w:b/>
        </w:rPr>
        <w:tab/>
      </w:r>
      <w:r>
        <w:rPr>
          <w:rFonts w:ascii="Arial" w:hAnsi="Arial" w:cs="Arial"/>
          <w:b/>
        </w:rPr>
        <w:tab/>
      </w:r>
    </w:p>
    <w:p w14:paraId="6716748A" w14:textId="77777777" w:rsidR="0085562A" w:rsidRPr="000E5F72"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 xml:space="preserve">Stone Baptist </w:t>
      </w:r>
      <w:r w:rsidRPr="000E5F72">
        <w:rPr>
          <w:rFonts w:ascii="Arial" w:hAnsi="Arial" w:cs="Arial"/>
          <w:color w:val="000000"/>
          <w:shd w:val="clear" w:color="auto" w:fill="FFFFFF"/>
        </w:rPr>
        <w:t>Chapel, Appledore Road, Stone, TN30 7JL</w:t>
      </w:r>
    </w:p>
    <w:p w14:paraId="6381B2F0" w14:textId="77777777" w:rsidR="0085562A" w:rsidRPr="000E5F72"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Installation of a Package Waste Treatment Plant and associated pipe works and pump</w:t>
      </w:r>
    </w:p>
    <w:p w14:paraId="01BA951B" w14:textId="77777777" w:rsidR="0085562A" w:rsidRPr="000E5F72" w:rsidRDefault="0085562A" w:rsidP="006221BC">
      <w:pPr>
        <w:ind w:left="-426"/>
        <w:rPr>
          <w:rFonts w:ascii="Arial" w:hAnsi="Arial" w:cs="Arial"/>
          <w:b/>
        </w:rPr>
      </w:pPr>
      <w:r w:rsidRPr="000E5F72">
        <w:rPr>
          <w:rFonts w:ascii="Arial" w:hAnsi="Arial" w:cs="Arial"/>
          <w:b/>
        </w:rPr>
        <w:t>Full Reason(s)</w:t>
      </w:r>
    </w:p>
    <w:p w14:paraId="6DF6E035" w14:textId="77777777" w:rsidR="0085562A"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Affects the setting of a listed building</w:t>
      </w:r>
    </w:p>
    <w:p w14:paraId="33044253" w14:textId="77777777" w:rsidR="0085562A" w:rsidRPr="000E5F72" w:rsidRDefault="0085562A" w:rsidP="006221BC">
      <w:pPr>
        <w:ind w:left="-426"/>
        <w:rPr>
          <w:rFonts w:ascii="Arial" w:hAnsi="Arial" w:cs="Arial"/>
          <w:b/>
        </w:rPr>
      </w:pPr>
      <w:r>
        <w:rPr>
          <w:rFonts w:ascii="Arial" w:hAnsi="Arial" w:cs="Arial"/>
          <w:color w:val="000000"/>
          <w:shd w:val="clear" w:color="auto" w:fill="FFFFFF"/>
        </w:rPr>
        <w:t>____________________________________________________________________________</w:t>
      </w:r>
    </w:p>
    <w:p w14:paraId="4571384D" w14:textId="35F35733" w:rsidR="0085562A" w:rsidRPr="000E5F72" w:rsidRDefault="0085562A" w:rsidP="006221BC">
      <w:pPr>
        <w:tabs>
          <w:tab w:val="left" w:pos="6204"/>
        </w:tabs>
        <w:ind w:left="-426"/>
        <w:rPr>
          <w:rFonts w:ascii="Arial" w:hAnsi="Arial" w:cs="Arial"/>
          <w:b/>
        </w:rPr>
      </w:pPr>
      <w:r w:rsidRPr="000E5F72">
        <w:rPr>
          <w:rFonts w:ascii="Arial" w:hAnsi="Arial" w:cs="Arial"/>
          <w:b/>
          <w:color w:val="000000"/>
          <w:u w:val="single"/>
          <w:shd w:val="clear" w:color="auto" w:fill="FFFFFF"/>
        </w:rPr>
        <w:t>Applicant</w:t>
      </w:r>
      <w:r>
        <w:rPr>
          <w:rFonts w:ascii="Arial" w:hAnsi="Arial" w:cs="Arial"/>
          <w:color w:val="000000"/>
          <w:shd w:val="clear" w:color="auto" w:fill="FFFFFF"/>
        </w:rPr>
        <w:t xml:space="preserve"> </w:t>
      </w:r>
      <w:r w:rsidR="005356D6">
        <w:rPr>
          <w:rFonts w:ascii="Arial" w:hAnsi="Arial" w:cs="Arial"/>
          <w:color w:val="000000"/>
          <w:shd w:val="clear" w:color="auto" w:fill="FFFFFF"/>
        </w:rPr>
        <w:t xml:space="preserve">  </w:t>
      </w:r>
      <w:r w:rsidR="005356D6" w:rsidRPr="005356D6">
        <w:rPr>
          <w:rFonts w:ascii="Arial" w:hAnsi="Arial" w:cs="Arial"/>
          <w:color w:val="181818"/>
          <w:sz w:val="24"/>
          <w:szCs w:val="24"/>
          <w:shd w:val="clear" w:color="auto" w:fill="FFFFFF"/>
        </w:rPr>
        <w:t>C/o Price Whitehead</w:t>
      </w:r>
      <w:r>
        <w:rPr>
          <w:rFonts w:ascii="Arial" w:hAnsi="Arial" w:cs="Arial"/>
          <w:b/>
        </w:rPr>
        <w:tab/>
      </w:r>
      <w:r>
        <w:rPr>
          <w:rFonts w:ascii="Arial" w:hAnsi="Arial" w:cs="Arial"/>
          <w:b/>
        </w:rPr>
        <w:tab/>
        <w:t xml:space="preserve">         </w:t>
      </w:r>
      <w:r w:rsidRPr="000E5F72">
        <w:rPr>
          <w:rFonts w:ascii="Arial" w:hAnsi="Arial" w:cs="Arial"/>
          <w:b/>
          <w:color w:val="000000"/>
          <w:shd w:val="clear" w:color="auto" w:fill="FFFFFF"/>
        </w:rPr>
        <w:t>PA/2025/0305</w:t>
      </w:r>
      <w:r>
        <w:rPr>
          <w:rFonts w:ascii="Arial" w:hAnsi="Arial" w:cs="Arial"/>
          <w:b/>
        </w:rPr>
        <w:tab/>
      </w:r>
      <w:r>
        <w:rPr>
          <w:rFonts w:ascii="Arial" w:hAnsi="Arial" w:cs="Arial"/>
          <w:b/>
        </w:rPr>
        <w:tab/>
      </w:r>
    </w:p>
    <w:p w14:paraId="2389CD1F" w14:textId="77777777" w:rsidR="0085562A" w:rsidRPr="000E5F72"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Stone Baptist Chapel, Appledore Road, Stone, TN30 7JL</w:t>
      </w:r>
    </w:p>
    <w:p w14:paraId="788EEE5B" w14:textId="77777777" w:rsidR="0085562A" w:rsidRPr="000E5F72"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Listed building consent for the Installation of a Package Waste Treatment Plant, associated pipe works and pump, with new flushing toilets within the existing toilet block, serving the Chapel.</w:t>
      </w:r>
    </w:p>
    <w:p w14:paraId="1E5B1FEF" w14:textId="77777777" w:rsidR="0085562A" w:rsidRPr="000E5F72" w:rsidRDefault="0085562A" w:rsidP="006221BC">
      <w:pPr>
        <w:ind w:left="-426"/>
        <w:rPr>
          <w:rFonts w:ascii="Arial" w:hAnsi="Arial" w:cs="Arial"/>
          <w:b/>
        </w:rPr>
      </w:pPr>
      <w:r w:rsidRPr="000E5F72">
        <w:rPr>
          <w:rFonts w:ascii="Arial" w:hAnsi="Arial" w:cs="Arial"/>
          <w:b/>
        </w:rPr>
        <w:t>Full Reason(s)</w:t>
      </w:r>
    </w:p>
    <w:p w14:paraId="28E4C581" w14:textId="77777777" w:rsidR="0085562A"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Affects the setting of a listed building</w:t>
      </w:r>
    </w:p>
    <w:p w14:paraId="6B79A9BF" w14:textId="77777777" w:rsidR="0085562A" w:rsidRPr="000E5F72" w:rsidRDefault="0085562A" w:rsidP="006221BC">
      <w:pPr>
        <w:ind w:left="-426"/>
        <w:rPr>
          <w:rFonts w:ascii="Arial" w:hAnsi="Arial" w:cs="Arial"/>
          <w:b/>
        </w:rPr>
      </w:pPr>
      <w:r>
        <w:rPr>
          <w:rFonts w:ascii="Arial" w:hAnsi="Arial" w:cs="Arial"/>
          <w:color w:val="000000"/>
          <w:shd w:val="clear" w:color="auto" w:fill="FFFFFF"/>
        </w:rPr>
        <w:t>____________________________________________________________________________</w:t>
      </w:r>
    </w:p>
    <w:p w14:paraId="3571F3F5" w14:textId="7659E57E" w:rsidR="0085562A" w:rsidRPr="000E5F72" w:rsidRDefault="0085562A" w:rsidP="006221BC">
      <w:pPr>
        <w:tabs>
          <w:tab w:val="left" w:pos="6204"/>
        </w:tabs>
        <w:ind w:left="-426"/>
        <w:rPr>
          <w:rFonts w:ascii="Arial" w:hAnsi="Arial" w:cs="Arial"/>
          <w:b/>
        </w:rPr>
      </w:pPr>
      <w:r w:rsidRPr="000E5F72">
        <w:rPr>
          <w:rFonts w:ascii="Arial" w:hAnsi="Arial" w:cs="Arial"/>
          <w:b/>
          <w:color w:val="000000"/>
          <w:u w:val="single"/>
          <w:shd w:val="clear" w:color="auto" w:fill="FFFFFF"/>
        </w:rPr>
        <w:t>Applicant</w:t>
      </w:r>
      <w:r>
        <w:rPr>
          <w:rFonts w:ascii="Arial" w:hAnsi="Arial" w:cs="Arial"/>
          <w:color w:val="000000"/>
          <w:shd w:val="clear" w:color="auto" w:fill="FFFFFF"/>
        </w:rPr>
        <w:t xml:space="preserve"> </w:t>
      </w:r>
      <w:r w:rsidR="005356D6">
        <w:rPr>
          <w:rFonts w:ascii="Arial" w:hAnsi="Arial" w:cs="Arial"/>
          <w:color w:val="000000"/>
          <w:shd w:val="clear" w:color="auto" w:fill="FFFFFF"/>
        </w:rPr>
        <w:t xml:space="preserve">  </w:t>
      </w:r>
      <w:r w:rsidR="005356D6" w:rsidRPr="005356D6">
        <w:rPr>
          <w:rFonts w:ascii="Arial" w:hAnsi="Arial" w:cs="Arial"/>
          <w:color w:val="181818"/>
          <w:sz w:val="24"/>
          <w:szCs w:val="24"/>
          <w:shd w:val="clear" w:color="auto" w:fill="FFFFFF"/>
        </w:rPr>
        <w:t>Tishya Amin</w:t>
      </w:r>
      <w:r>
        <w:rPr>
          <w:rFonts w:ascii="Arial" w:hAnsi="Arial" w:cs="Arial"/>
          <w:b/>
        </w:rPr>
        <w:tab/>
      </w:r>
      <w:r>
        <w:rPr>
          <w:rFonts w:ascii="Arial" w:hAnsi="Arial" w:cs="Arial"/>
          <w:b/>
        </w:rPr>
        <w:tab/>
        <w:t xml:space="preserve">         </w:t>
      </w:r>
      <w:r w:rsidRPr="000E5F72">
        <w:rPr>
          <w:rFonts w:ascii="Arial" w:hAnsi="Arial" w:cs="Arial"/>
          <w:b/>
          <w:color w:val="000000"/>
          <w:shd w:val="clear" w:color="auto" w:fill="FFFFFF"/>
        </w:rPr>
        <w:t>PA/2025/0327</w:t>
      </w:r>
      <w:r>
        <w:rPr>
          <w:rFonts w:ascii="Arial" w:hAnsi="Arial" w:cs="Arial"/>
          <w:b/>
        </w:rPr>
        <w:tab/>
      </w:r>
      <w:r>
        <w:rPr>
          <w:rFonts w:ascii="Arial" w:hAnsi="Arial" w:cs="Arial"/>
          <w:b/>
        </w:rPr>
        <w:tab/>
      </w:r>
    </w:p>
    <w:p w14:paraId="6FA8C34F" w14:textId="77777777" w:rsidR="0085562A" w:rsidRPr="000E5F72"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Chilham Castle, Chilham Castle Estate, Chilham, CT4 8DB</w:t>
      </w:r>
    </w:p>
    <w:p w14:paraId="3859AE94" w14:textId="77777777" w:rsidR="0085562A" w:rsidRPr="000E5F72"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Listed Building Consent for conversion of store rooms into bathrooms. Reinstatement of exterior door on West elevation. 2no. new external doors in the west wall of the pool wing. Conversion of first floor bedroom to bathroom and form new doorway.  New partition with door in second floor corridor.</w:t>
      </w:r>
    </w:p>
    <w:p w14:paraId="638B276D" w14:textId="77777777" w:rsidR="0085562A" w:rsidRPr="000E5F72" w:rsidRDefault="0085562A" w:rsidP="006221BC">
      <w:pPr>
        <w:ind w:left="-426"/>
        <w:rPr>
          <w:rFonts w:ascii="Arial" w:hAnsi="Arial" w:cs="Arial"/>
          <w:b/>
        </w:rPr>
      </w:pPr>
      <w:r w:rsidRPr="000E5F72">
        <w:rPr>
          <w:rFonts w:ascii="Arial" w:hAnsi="Arial" w:cs="Arial"/>
          <w:b/>
        </w:rPr>
        <w:t>Full Reason(s)</w:t>
      </w:r>
    </w:p>
    <w:p w14:paraId="6C745B42" w14:textId="77777777" w:rsidR="0085562A" w:rsidRDefault="0085562A" w:rsidP="006221BC">
      <w:pPr>
        <w:ind w:left="-426"/>
        <w:rPr>
          <w:rFonts w:ascii="Arial" w:hAnsi="Arial" w:cs="Arial"/>
          <w:color w:val="000000"/>
          <w:shd w:val="clear" w:color="auto" w:fill="FFFFFF"/>
        </w:rPr>
      </w:pPr>
      <w:r w:rsidRPr="000E5F72">
        <w:rPr>
          <w:rFonts w:ascii="Arial" w:hAnsi="Arial" w:cs="Arial"/>
          <w:color w:val="000000"/>
          <w:shd w:val="clear" w:color="auto" w:fill="FFFFFF"/>
        </w:rPr>
        <w:t>Affects a listed building; Is in conservation area</w:t>
      </w:r>
    </w:p>
    <w:p w14:paraId="46DDEAF0" w14:textId="77777777" w:rsidR="0085562A" w:rsidRPr="000E5F72" w:rsidRDefault="0085562A" w:rsidP="006221BC">
      <w:pPr>
        <w:ind w:left="-426"/>
        <w:rPr>
          <w:rFonts w:ascii="Arial" w:hAnsi="Arial" w:cs="Arial"/>
          <w:b/>
        </w:rPr>
      </w:pPr>
      <w:r>
        <w:rPr>
          <w:rFonts w:ascii="Arial" w:hAnsi="Arial" w:cs="Arial"/>
          <w:color w:val="000000"/>
          <w:shd w:val="clear" w:color="auto" w:fill="FFFFFF"/>
        </w:rPr>
        <w:t>____________________________________________________________________________</w:t>
      </w:r>
    </w:p>
    <w:p w14:paraId="4A8ACBAF" w14:textId="77777777" w:rsidR="0085562A" w:rsidRPr="00B43160" w:rsidRDefault="0085562A" w:rsidP="00B43160">
      <w:pPr>
        <w:rPr>
          <w:rFonts w:ascii="Arial" w:hAnsi="Arial" w:cs="Arial"/>
        </w:rPr>
      </w:pPr>
    </w:p>
    <w:p w14:paraId="49B4D1E3" w14:textId="77777777" w:rsidR="0085562A" w:rsidRPr="00B43160" w:rsidRDefault="0085562A" w:rsidP="00B43160">
      <w:pPr>
        <w:rPr>
          <w:rFonts w:ascii="Arial" w:hAnsi="Arial" w:cs="Arial"/>
        </w:rPr>
      </w:pPr>
    </w:p>
    <w:p w14:paraId="3F4F1EDE" w14:textId="77777777" w:rsidR="0085562A" w:rsidRPr="00B43160" w:rsidRDefault="0085562A">
      <w:pPr>
        <w:rPr>
          <w:rFonts w:ascii="Arial" w:hAnsi="Arial" w:cs="Arial"/>
        </w:rPr>
      </w:pPr>
    </w:p>
    <w:sectPr w:rsidR="00B43160" w:rsidRPr="00B43160" w:rsidSect="000E5F72">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020"/>
    <w:rsid w:val="005356D6"/>
    <w:rsid w:val="00543155"/>
    <w:rsid w:val="0085562A"/>
    <w:rsid w:val="00B80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C4081"/>
  <w15:docId w15:val="{3F2986D5-3B39-440B-9C1C-16848C08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Diprose</dc:creator>
  <cp:lastModifiedBy>Karen Barth</cp:lastModifiedBy>
  <cp:revision>2</cp:revision>
  <dcterms:created xsi:type="dcterms:W3CDTF">2025-02-28T10:58:00Z</dcterms:created>
  <dcterms:modified xsi:type="dcterms:W3CDTF">2025-02-28T10:58:00Z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ecef350052967ef6249c233169950aea16cec752cb4e3d3de7a634e5d62d8db0</vt:lpwstr>
  </property>
</Properties>
</file>